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01C" w:rsidRDefault="00B2601C" w:rsidP="00B2601C">
      <w:pPr>
        <w:jc w:val="center"/>
        <w:rPr>
          <w:b/>
          <w:sz w:val="28"/>
          <w:szCs w:val="28"/>
        </w:rPr>
      </w:pPr>
      <w:r w:rsidRPr="002B02E6">
        <w:rPr>
          <w:b/>
          <w:sz w:val="28"/>
          <w:szCs w:val="28"/>
        </w:rPr>
        <w:t>ROSEMONT NEIGHBORHOOD LIBRARIES PROGRAM</w:t>
      </w:r>
      <w:r>
        <w:rPr>
          <w:b/>
          <w:sz w:val="28"/>
          <w:szCs w:val="28"/>
        </w:rPr>
        <w:t xml:space="preserve"> FAQs</w:t>
      </w:r>
    </w:p>
    <w:p w:rsidR="00B2601C" w:rsidRPr="000A35A7" w:rsidRDefault="00B2601C" w:rsidP="00B2601C">
      <w:pPr>
        <w:jc w:val="center"/>
        <w:rPr>
          <w:i/>
          <w:sz w:val="24"/>
          <w:szCs w:val="24"/>
        </w:rPr>
      </w:pPr>
      <w:r w:rsidRPr="000A35A7">
        <w:rPr>
          <w:i/>
          <w:sz w:val="24"/>
          <w:szCs w:val="24"/>
        </w:rPr>
        <w:t>A program of the Rosemont Community Association</w:t>
      </w:r>
      <w:r w:rsidR="001F4DED">
        <w:rPr>
          <w:i/>
          <w:sz w:val="24"/>
          <w:szCs w:val="24"/>
        </w:rPr>
        <w:t xml:space="preserve"> (RCA)</w:t>
      </w:r>
    </w:p>
    <w:p w:rsidR="00B2601C" w:rsidRDefault="00B2601C" w:rsidP="00B2601C"/>
    <w:p w:rsidR="00B2601C" w:rsidRPr="00000F41" w:rsidRDefault="00B2601C" w:rsidP="00B2601C">
      <w:pPr>
        <w:tabs>
          <w:tab w:val="left" w:pos="360"/>
        </w:tabs>
        <w:rPr>
          <w:sz w:val="24"/>
          <w:szCs w:val="24"/>
        </w:rPr>
      </w:pPr>
      <w:r w:rsidRPr="00000F41">
        <w:rPr>
          <w:b/>
          <w:sz w:val="24"/>
          <w:szCs w:val="24"/>
        </w:rPr>
        <w:t>Mission:</w:t>
      </w:r>
      <w:r w:rsidRPr="00000F41">
        <w:rPr>
          <w:sz w:val="24"/>
          <w:szCs w:val="24"/>
        </w:rPr>
        <w:t xml:space="preserve">  The Rosemont Neighborhood Libraries Program promotes literacy, builds community and fosters generosity among the residents of Rosemont.</w:t>
      </w:r>
    </w:p>
    <w:p w:rsidR="00B2601C" w:rsidRDefault="00B2601C" w:rsidP="00B2601C">
      <w:pPr>
        <w:tabs>
          <w:tab w:val="left" w:pos="360"/>
        </w:tabs>
      </w:pPr>
    </w:p>
    <w:p w:rsidR="00B2601C" w:rsidRPr="00B514F8" w:rsidRDefault="00B2601C" w:rsidP="00B2601C">
      <w:pPr>
        <w:tabs>
          <w:tab w:val="left" w:pos="360"/>
        </w:tabs>
        <w:rPr>
          <w:b/>
          <w:sz w:val="24"/>
          <w:szCs w:val="24"/>
        </w:rPr>
      </w:pPr>
      <w:r w:rsidRPr="00B514F8">
        <w:rPr>
          <w:b/>
          <w:sz w:val="24"/>
          <w:szCs w:val="24"/>
        </w:rPr>
        <w:t xml:space="preserve">What is a Neighborhood Library? </w:t>
      </w:r>
    </w:p>
    <w:p w:rsidR="00B2601C" w:rsidRPr="000A35A7" w:rsidRDefault="00B2601C" w:rsidP="00B2601C">
      <w:pPr>
        <w:tabs>
          <w:tab w:val="left" w:pos="360"/>
        </w:tabs>
        <w:rPr>
          <w:i/>
        </w:rPr>
      </w:pPr>
      <w:r w:rsidRPr="000A35A7">
        <w:rPr>
          <w:i/>
        </w:rPr>
        <w:t>A Neighborhood Library (NL) is a small, physical structure that serves as a free “borrow a book, leave a book” place where neighbors share books</w:t>
      </w:r>
      <w:r>
        <w:rPr>
          <w:i/>
        </w:rPr>
        <w:t xml:space="preserve">, </w:t>
      </w:r>
      <w:r w:rsidRPr="000A35A7">
        <w:rPr>
          <w:i/>
        </w:rPr>
        <w:t>magazines</w:t>
      </w:r>
      <w:r>
        <w:rPr>
          <w:i/>
        </w:rPr>
        <w:t xml:space="preserve"> and other literature</w:t>
      </w:r>
      <w:r w:rsidRPr="000A35A7">
        <w:rPr>
          <w:i/>
        </w:rPr>
        <w:t xml:space="preserve"> for both children and adults.</w:t>
      </w:r>
    </w:p>
    <w:p w:rsidR="00B2601C" w:rsidRDefault="00B2601C" w:rsidP="00B2601C">
      <w:pPr>
        <w:tabs>
          <w:tab w:val="left" w:pos="360"/>
        </w:tabs>
      </w:pPr>
    </w:p>
    <w:p w:rsidR="00B2601C" w:rsidRPr="00B514F8" w:rsidRDefault="00B2601C" w:rsidP="00B2601C">
      <w:pPr>
        <w:tabs>
          <w:tab w:val="left" w:pos="360"/>
        </w:tabs>
        <w:rPr>
          <w:b/>
          <w:sz w:val="24"/>
          <w:szCs w:val="24"/>
        </w:rPr>
      </w:pPr>
      <w:r w:rsidRPr="00B514F8">
        <w:rPr>
          <w:b/>
          <w:sz w:val="24"/>
          <w:szCs w:val="24"/>
        </w:rPr>
        <w:t>Why does the Rosemont Community Association</w:t>
      </w:r>
      <w:r w:rsidR="001F4DED">
        <w:rPr>
          <w:b/>
          <w:sz w:val="24"/>
          <w:szCs w:val="24"/>
        </w:rPr>
        <w:t xml:space="preserve"> (RCA)</w:t>
      </w:r>
      <w:r w:rsidRPr="00B514F8">
        <w:rPr>
          <w:b/>
          <w:sz w:val="24"/>
          <w:szCs w:val="24"/>
        </w:rPr>
        <w:t xml:space="preserve"> sponsor NLs?</w:t>
      </w:r>
    </w:p>
    <w:p w:rsidR="00B2601C" w:rsidRPr="000A35A7" w:rsidRDefault="00B2601C" w:rsidP="00B2601C">
      <w:pPr>
        <w:tabs>
          <w:tab w:val="left" w:pos="360"/>
        </w:tabs>
        <w:rPr>
          <w:i/>
        </w:rPr>
      </w:pPr>
      <w:r w:rsidRPr="000A35A7">
        <w:rPr>
          <w:i/>
        </w:rPr>
        <w:t>NLs provide books to residents in a community that does not have its own public library. NLs also:</w:t>
      </w:r>
    </w:p>
    <w:p w:rsidR="00B2601C" w:rsidRPr="000A35A7" w:rsidRDefault="00B2601C" w:rsidP="00B2601C">
      <w:pPr>
        <w:pStyle w:val="ListParagraph"/>
        <w:numPr>
          <w:ilvl w:val="0"/>
          <w:numId w:val="2"/>
        </w:numPr>
        <w:tabs>
          <w:tab w:val="left" w:pos="360"/>
        </w:tabs>
        <w:ind w:left="540" w:hanging="180"/>
        <w:rPr>
          <w:i/>
        </w:rPr>
      </w:pPr>
      <w:r w:rsidRPr="000A35A7">
        <w:rPr>
          <w:b/>
          <w:i/>
        </w:rPr>
        <w:t>Promote literacy</w:t>
      </w:r>
      <w:r w:rsidRPr="000A35A7">
        <w:rPr>
          <w:i/>
        </w:rPr>
        <w:t xml:space="preserve"> - Being able to have a book and read is crucially important to function and be successful in life.</w:t>
      </w:r>
    </w:p>
    <w:p w:rsidR="00B2601C" w:rsidRPr="000A35A7" w:rsidRDefault="00B2601C" w:rsidP="00B2601C">
      <w:pPr>
        <w:pStyle w:val="ListParagraph"/>
        <w:numPr>
          <w:ilvl w:val="0"/>
          <w:numId w:val="2"/>
        </w:numPr>
        <w:tabs>
          <w:tab w:val="left" w:pos="360"/>
        </w:tabs>
        <w:ind w:left="540" w:hanging="180"/>
        <w:rPr>
          <w:i/>
        </w:rPr>
      </w:pPr>
      <w:r w:rsidRPr="000A35A7">
        <w:rPr>
          <w:b/>
          <w:i/>
        </w:rPr>
        <w:t>Build community</w:t>
      </w:r>
      <w:r w:rsidRPr="000A35A7">
        <w:rPr>
          <w:i/>
        </w:rPr>
        <w:t xml:space="preserve"> - Create the friendly neighborhood identity that says this is where you want to live. Start a conversation over books to get to know your neighbors.</w:t>
      </w:r>
    </w:p>
    <w:p w:rsidR="00B2601C" w:rsidRPr="000A35A7" w:rsidRDefault="00B2601C" w:rsidP="00B2601C">
      <w:pPr>
        <w:pStyle w:val="ListParagraph"/>
        <w:numPr>
          <w:ilvl w:val="0"/>
          <w:numId w:val="2"/>
        </w:numPr>
        <w:tabs>
          <w:tab w:val="left" w:pos="360"/>
        </w:tabs>
        <w:ind w:left="540" w:hanging="180"/>
        <w:rPr>
          <w:i/>
        </w:rPr>
      </w:pPr>
      <w:r w:rsidRPr="000A35A7">
        <w:rPr>
          <w:b/>
          <w:i/>
        </w:rPr>
        <w:t>Foster generosity</w:t>
      </w:r>
      <w:r w:rsidRPr="000A35A7">
        <w:rPr>
          <w:i/>
        </w:rPr>
        <w:t xml:space="preserve"> - Give back to your community, and also allow your neighbors to give </w:t>
      </w:r>
      <w:r>
        <w:rPr>
          <w:i/>
        </w:rPr>
        <w:t xml:space="preserve">back </w:t>
      </w:r>
      <w:r w:rsidRPr="000A35A7">
        <w:rPr>
          <w:i/>
        </w:rPr>
        <w:t>when they contribute a book to the library.</w:t>
      </w:r>
    </w:p>
    <w:p w:rsidR="00B2601C" w:rsidRDefault="00B2601C" w:rsidP="00B2601C">
      <w:pPr>
        <w:tabs>
          <w:tab w:val="left" w:pos="360"/>
        </w:tabs>
      </w:pPr>
    </w:p>
    <w:p w:rsidR="00B2601C" w:rsidRPr="00B514F8" w:rsidRDefault="00B2601C" w:rsidP="00B2601C">
      <w:pPr>
        <w:tabs>
          <w:tab w:val="left" w:pos="360"/>
        </w:tabs>
        <w:spacing w:after="80"/>
        <w:rPr>
          <w:b/>
          <w:sz w:val="24"/>
          <w:szCs w:val="24"/>
        </w:rPr>
      </w:pPr>
      <w:r w:rsidRPr="00B514F8">
        <w:rPr>
          <w:b/>
          <w:sz w:val="24"/>
          <w:szCs w:val="24"/>
        </w:rPr>
        <w:t>Who can host a neighborhood library?</w:t>
      </w:r>
    </w:p>
    <w:p w:rsidR="00B2601C" w:rsidRDefault="00B2601C" w:rsidP="00B2601C">
      <w:pPr>
        <w:tabs>
          <w:tab w:val="left" w:pos="360"/>
        </w:tabs>
        <w:ind w:left="360"/>
      </w:pPr>
      <w:r w:rsidRPr="00D859D7">
        <w:rPr>
          <w:b/>
        </w:rPr>
        <w:t>Privately-owned librarie</w:t>
      </w:r>
      <w:r>
        <w:t>s</w:t>
      </w:r>
    </w:p>
    <w:p w:rsidR="00B2601C" w:rsidRDefault="00B2601C" w:rsidP="00B2601C">
      <w:pPr>
        <w:tabs>
          <w:tab w:val="left" w:pos="360"/>
        </w:tabs>
        <w:ind w:left="360"/>
      </w:pPr>
      <w:r w:rsidRPr="00D859D7">
        <w:rPr>
          <w:i/>
        </w:rPr>
        <w:t>Anyone can build a neighborhood library and be responsible for keeping it stocked and maintained. Please bear in mind that your library should not obstruct the vision of pedestrians, motorists, or bicyclists in a way that risks public health or safety. It should also not impede drainage or other public works or utility functions. Let RCA know about your library, so we can add it to the map of libraries in Rosemont</w:t>
      </w:r>
      <w:r>
        <w:t>.</w:t>
      </w:r>
    </w:p>
    <w:p w:rsidR="00B2601C" w:rsidRDefault="00B2601C" w:rsidP="00B2601C">
      <w:pPr>
        <w:tabs>
          <w:tab w:val="left" w:pos="360"/>
        </w:tabs>
        <w:ind w:left="360"/>
      </w:pPr>
    </w:p>
    <w:p w:rsidR="00B2601C" w:rsidRPr="00D859D7" w:rsidRDefault="00B2601C" w:rsidP="00B2601C">
      <w:pPr>
        <w:tabs>
          <w:tab w:val="left" w:pos="360"/>
        </w:tabs>
        <w:ind w:left="360"/>
        <w:rPr>
          <w:b/>
        </w:rPr>
      </w:pPr>
      <w:r w:rsidRPr="00D859D7">
        <w:rPr>
          <w:b/>
        </w:rPr>
        <w:t>RCA Libraries</w:t>
      </w:r>
    </w:p>
    <w:p w:rsidR="00B2601C" w:rsidRDefault="00B2601C" w:rsidP="00B2601C">
      <w:pPr>
        <w:tabs>
          <w:tab w:val="left" w:pos="360"/>
        </w:tabs>
        <w:ind w:left="360"/>
        <w:rPr>
          <w:i/>
        </w:rPr>
      </w:pPr>
      <w:r w:rsidRPr="00D859D7">
        <w:rPr>
          <w:i/>
        </w:rPr>
        <w:t>RCA can provide a limited number of libraries, built and painted by students in the Engineering, Construction, &amp; Design Academy at Rosemont High School</w:t>
      </w:r>
      <w:r>
        <w:rPr>
          <w:i/>
        </w:rPr>
        <w:t xml:space="preserve"> (RHS)</w:t>
      </w:r>
      <w:r w:rsidRPr="00D859D7">
        <w:rPr>
          <w:i/>
        </w:rPr>
        <w:t xml:space="preserve">. They are available through an </w:t>
      </w:r>
      <w:r>
        <w:rPr>
          <w:i/>
        </w:rPr>
        <w:t xml:space="preserve">online </w:t>
      </w:r>
      <w:r w:rsidRPr="00D859D7">
        <w:rPr>
          <w:i/>
        </w:rPr>
        <w:t>application process</w:t>
      </w:r>
      <w:r>
        <w:rPr>
          <w:i/>
        </w:rPr>
        <w:t xml:space="preserve">. The property must be located within the boundaries of Rosemont, and the applicant must be the homeowner. </w:t>
      </w:r>
      <w:r w:rsidRPr="00B514F8">
        <w:rPr>
          <w:i/>
        </w:rPr>
        <w:t xml:space="preserve">Selection is based on the number of library locations already in close proximity to the property. </w:t>
      </w:r>
      <w:r>
        <w:rPr>
          <w:i/>
        </w:rPr>
        <w:t>Priority will be given to members of RCA. Selected library hosts will be required to sign an agreement with RCA prior to receiving the library outlining responsibilities.</w:t>
      </w:r>
    </w:p>
    <w:p w:rsidR="00B2601C" w:rsidRDefault="00B2601C" w:rsidP="00B2601C">
      <w:pPr>
        <w:tabs>
          <w:tab w:val="left" w:pos="360"/>
        </w:tabs>
        <w:ind w:left="360"/>
        <w:rPr>
          <w:i/>
        </w:rPr>
      </w:pPr>
    </w:p>
    <w:p w:rsidR="00B2601C" w:rsidRPr="00000F41" w:rsidRDefault="00B2601C" w:rsidP="00B2601C">
      <w:pPr>
        <w:tabs>
          <w:tab w:val="left" w:pos="360"/>
          <w:tab w:val="left" w:pos="720"/>
        </w:tabs>
        <w:ind w:left="360"/>
        <w:rPr>
          <w:b/>
        </w:rPr>
      </w:pPr>
      <w:r>
        <w:tab/>
      </w:r>
      <w:r w:rsidRPr="00000F41">
        <w:rPr>
          <w:b/>
        </w:rPr>
        <w:t>Host Responsibilities:</w:t>
      </w:r>
    </w:p>
    <w:p w:rsidR="00B07B6D" w:rsidRDefault="00B07B6D" w:rsidP="00B2601C">
      <w:pPr>
        <w:pStyle w:val="ListParagraph"/>
        <w:numPr>
          <w:ilvl w:val="1"/>
          <w:numId w:val="3"/>
        </w:numPr>
        <w:tabs>
          <w:tab w:val="left" w:pos="720"/>
          <w:tab w:val="left" w:pos="1080"/>
          <w:tab w:val="left" w:pos="1440"/>
        </w:tabs>
        <w:rPr>
          <w:i/>
        </w:rPr>
      </w:pPr>
      <w:r>
        <w:rPr>
          <w:i/>
        </w:rPr>
        <w:t>Select a location on your property which will be easily accessible to neighbors.</w:t>
      </w:r>
      <w:bookmarkStart w:id="0" w:name="_GoBack"/>
      <w:bookmarkEnd w:id="0"/>
    </w:p>
    <w:p w:rsidR="00B2601C" w:rsidRPr="00B514F8" w:rsidRDefault="00B2601C" w:rsidP="00B2601C">
      <w:pPr>
        <w:pStyle w:val="ListParagraph"/>
        <w:numPr>
          <w:ilvl w:val="1"/>
          <w:numId w:val="3"/>
        </w:numPr>
        <w:tabs>
          <w:tab w:val="left" w:pos="720"/>
          <w:tab w:val="left" w:pos="1080"/>
          <w:tab w:val="left" w:pos="1440"/>
        </w:tabs>
        <w:rPr>
          <w:i/>
        </w:rPr>
      </w:pPr>
      <w:r w:rsidRPr="00B514F8">
        <w:rPr>
          <w:i/>
        </w:rPr>
        <w:t>Before installation, contact 811 (Underground Service Alert) to be sure no utilities will be affected where the library will be installed.</w:t>
      </w:r>
    </w:p>
    <w:p w:rsidR="00B2601C" w:rsidRPr="00B514F8" w:rsidRDefault="00B2601C" w:rsidP="00B2601C">
      <w:pPr>
        <w:pStyle w:val="ListParagraph"/>
        <w:numPr>
          <w:ilvl w:val="1"/>
          <w:numId w:val="3"/>
        </w:numPr>
        <w:tabs>
          <w:tab w:val="left" w:pos="360"/>
          <w:tab w:val="left" w:pos="1080"/>
        </w:tabs>
        <w:rPr>
          <w:i/>
        </w:rPr>
      </w:pPr>
      <w:r w:rsidRPr="00B514F8">
        <w:rPr>
          <w:i/>
        </w:rPr>
        <w:t>Maintenance and repair – RCA/RHS may be able to assist with repairs if contacted.</w:t>
      </w:r>
    </w:p>
    <w:p w:rsidR="00B2601C" w:rsidRPr="00B514F8" w:rsidRDefault="00B2601C" w:rsidP="00B2601C">
      <w:pPr>
        <w:pStyle w:val="ListParagraph"/>
        <w:numPr>
          <w:ilvl w:val="1"/>
          <w:numId w:val="3"/>
        </w:numPr>
        <w:tabs>
          <w:tab w:val="left" w:pos="180"/>
          <w:tab w:val="left" w:pos="1080"/>
        </w:tabs>
        <w:rPr>
          <w:i/>
        </w:rPr>
      </w:pPr>
      <w:r w:rsidRPr="00B514F8">
        <w:rPr>
          <w:i/>
        </w:rPr>
        <w:t>Monitor library for content – keep stocked with types of books that are appropriate for neighbors of all ages and backgrounds; no age-restricted material</w:t>
      </w:r>
    </w:p>
    <w:p w:rsidR="00B2601C" w:rsidRPr="00B514F8" w:rsidRDefault="00B2601C" w:rsidP="00B2601C">
      <w:pPr>
        <w:pStyle w:val="ListParagraph"/>
        <w:numPr>
          <w:ilvl w:val="1"/>
          <w:numId w:val="3"/>
        </w:numPr>
        <w:tabs>
          <w:tab w:val="left" w:pos="360"/>
          <w:tab w:val="left" w:pos="1080"/>
        </w:tabs>
        <w:rPr>
          <w:i/>
        </w:rPr>
      </w:pPr>
      <w:r w:rsidRPr="00B514F8">
        <w:rPr>
          <w:i/>
        </w:rPr>
        <w:t>Contact RCA if you no longer want to participate in the program.</w:t>
      </w:r>
    </w:p>
    <w:p w:rsidR="00B2601C" w:rsidRDefault="00B2601C" w:rsidP="00B2601C">
      <w:pPr>
        <w:tabs>
          <w:tab w:val="left" w:pos="360"/>
          <w:tab w:val="left" w:pos="1080"/>
        </w:tabs>
        <w:ind w:left="360"/>
        <w:rPr>
          <w:i/>
        </w:rPr>
      </w:pPr>
    </w:p>
    <w:p w:rsidR="00B2601C" w:rsidRPr="00B514F8" w:rsidRDefault="00B2601C" w:rsidP="00B2601C">
      <w:pPr>
        <w:tabs>
          <w:tab w:val="left" w:pos="720"/>
          <w:tab w:val="left" w:pos="1080"/>
        </w:tabs>
        <w:ind w:left="360"/>
        <w:rPr>
          <w:b/>
        </w:rPr>
      </w:pPr>
      <w:r>
        <w:rPr>
          <w:i/>
        </w:rPr>
        <w:tab/>
      </w:r>
      <w:r>
        <w:rPr>
          <w:b/>
        </w:rPr>
        <w:t>RCA</w:t>
      </w:r>
      <w:r w:rsidRPr="00B514F8">
        <w:rPr>
          <w:b/>
        </w:rPr>
        <w:t xml:space="preserve"> Responsibilities:</w:t>
      </w:r>
    </w:p>
    <w:p w:rsidR="00B2601C" w:rsidRPr="00B514F8" w:rsidRDefault="00B2601C" w:rsidP="00B2601C">
      <w:pPr>
        <w:pStyle w:val="ListParagraph"/>
        <w:numPr>
          <w:ilvl w:val="1"/>
          <w:numId w:val="4"/>
        </w:numPr>
        <w:tabs>
          <w:tab w:val="left" w:pos="720"/>
          <w:tab w:val="left" w:pos="1080"/>
        </w:tabs>
        <w:ind w:left="1440"/>
        <w:rPr>
          <w:i/>
        </w:rPr>
      </w:pPr>
      <w:r w:rsidRPr="00B514F8">
        <w:rPr>
          <w:i/>
        </w:rPr>
        <w:t>Furnish and install library</w:t>
      </w:r>
    </w:p>
    <w:p w:rsidR="00B2601C" w:rsidRPr="00B514F8" w:rsidRDefault="00B2601C" w:rsidP="00B2601C">
      <w:pPr>
        <w:pStyle w:val="ListParagraph"/>
        <w:numPr>
          <w:ilvl w:val="1"/>
          <w:numId w:val="4"/>
        </w:numPr>
        <w:tabs>
          <w:tab w:val="left" w:pos="720"/>
          <w:tab w:val="left" w:pos="1080"/>
        </w:tabs>
        <w:ind w:left="1440"/>
        <w:rPr>
          <w:i/>
        </w:rPr>
      </w:pPr>
      <w:r w:rsidRPr="00B514F8">
        <w:rPr>
          <w:i/>
        </w:rPr>
        <w:t>Assist with repairs, if possible</w:t>
      </w:r>
    </w:p>
    <w:p w:rsidR="00B2601C" w:rsidRDefault="00B2601C" w:rsidP="00B2601C">
      <w:pPr>
        <w:pStyle w:val="ListParagraph"/>
        <w:numPr>
          <w:ilvl w:val="1"/>
          <w:numId w:val="4"/>
        </w:numPr>
        <w:tabs>
          <w:tab w:val="left" w:pos="720"/>
          <w:tab w:val="left" w:pos="1080"/>
        </w:tabs>
        <w:ind w:left="1440"/>
        <w:rPr>
          <w:i/>
        </w:rPr>
      </w:pPr>
      <w:r w:rsidRPr="00B514F8">
        <w:rPr>
          <w:i/>
        </w:rPr>
        <w:t>Remove library upon host request</w:t>
      </w:r>
    </w:p>
    <w:p w:rsidR="00B2601C" w:rsidRDefault="00B2601C" w:rsidP="00B2601C">
      <w:pPr>
        <w:pStyle w:val="ListParagraph"/>
        <w:tabs>
          <w:tab w:val="left" w:pos="720"/>
        </w:tabs>
        <w:ind w:left="0"/>
      </w:pPr>
    </w:p>
    <w:p w:rsidR="00B2601C" w:rsidRDefault="00B2601C" w:rsidP="00B2601C">
      <w:pPr>
        <w:pStyle w:val="ListParagraph"/>
        <w:tabs>
          <w:tab w:val="left" w:pos="720"/>
        </w:tabs>
        <w:ind w:left="0"/>
      </w:pPr>
    </w:p>
    <w:p w:rsidR="00B2601C" w:rsidRDefault="00B2601C" w:rsidP="00B2601C">
      <w:pPr>
        <w:rPr>
          <w:b/>
          <w:sz w:val="28"/>
          <w:szCs w:val="28"/>
        </w:rPr>
      </w:pPr>
      <w:r w:rsidRPr="00B57A80">
        <w:rPr>
          <w:b/>
          <w:sz w:val="24"/>
          <w:szCs w:val="24"/>
        </w:rPr>
        <w:t>For more information, visit the RCA website:  www.rosemontca.org.</w:t>
      </w:r>
      <w:r>
        <w:rPr>
          <w:b/>
          <w:sz w:val="28"/>
          <w:szCs w:val="28"/>
        </w:rPr>
        <w:br w:type="page"/>
      </w:r>
    </w:p>
    <w:p w:rsidR="00482AFB" w:rsidRPr="002340EE" w:rsidRDefault="002340EE" w:rsidP="002340EE">
      <w:pPr>
        <w:jc w:val="center"/>
        <w:rPr>
          <w:b/>
          <w:sz w:val="28"/>
          <w:szCs w:val="28"/>
        </w:rPr>
      </w:pPr>
      <w:r w:rsidRPr="002340EE">
        <w:rPr>
          <w:b/>
          <w:sz w:val="28"/>
          <w:szCs w:val="28"/>
        </w:rPr>
        <w:lastRenderedPageBreak/>
        <w:t>ROSEMONT NEIGHBORHOOD LIBRARIES PROGRAM HOST AGREEMENT</w:t>
      </w:r>
    </w:p>
    <w:p w:rsidR="002340EE" w:rsidRDefault="002340EE" w:rsidP="002340EE">
      <w:pPr>
        <w:jc w:val="center"/>
        <w:rPr>
          <w:i/>
        </w:rPr>
      </w:pPr>
      <w:r w:rsidRPr="002340EE">
        <w:rPr>
          <w:i/>
        </w:rPr>
        <w:t>A program of the Rosemont Community Association</w:t>
      </w:r>
    </w:p>
    <w:p w:rsidR="007A4A69" w:rsidRDefault="007A4A69" w:rsidP="007A4A69">
      <w:pPr>
        <w:spacing w:line="360" w:lineRule="auto"/>
        <w:rPr>
          <w:rFonts w:ascii="Times New Roman" w:hAnsi="Times New Roman" w:cs="Times New Roman"/>
        </w:rPr>
      </w:pPr>
    </w:p>
    <w:p w:rsidR="002340EE" w:rsidRDefault="00AD0710" w:rsidP="007A4A69">
      <w:pPr>
        <w:spacing w:line="360" w:lineRule="auto"/>
        <w:rPr>
          <w:rFonts w:ascii="Times New Roman" w:hAnsi="Times New Roman" w:cs="Times New Roman"/>
        </w:rPr>
      </w:pPr>
      <w:r w:rsidRPr="00AD0710">
        <w:rPr>
          <w:rFonts w:ascii="Times New Roman" w:hAnsi="Times New Roman" w:cs="Times New Roman"/>
        </w:rPr>
        <w:t xml:space="preserve">This Library Host Agreement (the </w:t>
      </w:r>
      <w:r>
        <w:rPr>
          <w:rFonts w:ascii="Times New Roman" w:hAnsi="Times New Roman" w:cs="Times New Roman"/>
        </w:rPr>
        <w:t>“</w:t>
      </w:r>
      <w:r w:rsidRPr="00AD0710">
        <w:rPr>
          <w:rFonts w:ascii="Times New Roman" w:hAnsi="Times New Roman" w:cs="Times New Roman"/>
        </w:rPr>
        <w:t>Agreement</w:t>
      </w:r>
      <w:r>
        <w:rPr>
          <w:rFonts w:ascii="Times New Roman" w:hAnsi="Times New Roman" w:cs="Times New Roman"/>
        </w:rPr>
        <w:t>”</w:t>
      </w:r>
      <w:r w:rsidRPr="00AD0710">
        <w:rPr>
          <w:rFonts w:ascii="Times New Roman" w:hAnsi="Times New Roman" w:cs="Times New Roman"/>
        </w:rPr>
        <w:t>) is made and entered on ____________</w:t>
      </w:r>
      <w:r w:rsidR="007A4A69">
        <w:rPr>
          <w:rFonts w:ascii="Times New Roman" w:hAnsi="Times New Roman" w:cs="Times New Roman"/>
        </w:rPr>
        <w:t>____</w:t>
      </w:r>
      <w:r w:rsidRPr="00AD0710">
        <w:rPr>
          <w:rFonts w:ascii="Times New Roman" w:hAnsi="Times New Roman" w:cs="Times New Roman"/>
        </w:rPr>
        <w:t xml:space="preserve"> (the Effective Date) by and between</w:t>
      </w:r>
      <w:r>
        <w:rPr>
          <w:rFonts w:ascii="Times New Roman" w:hAnsi="Times New Roman" w:cs="Times New Roman"/>
        </w:rPr>
        <w:t xml:space="preserve"> the Rosemont Community Association (RCA) and the library host (the “Host”):</w:t>
      </w:r>
    </w:p>
    <w:p w:rsidR="00C01BA3" w:rsidRDefault="00AD0710" w:rsidP="007A4A69">
      <w:pPr>
        <w:tabs>
          <w:tab w:val="left" w:pos="360"/>
        </w:tabs>
        <w:spacing w:line="360" w:lineRule="auto"/>
        <w:rPr>
          <w:rFonts w:ascii="Times New Roman" w:hAnsi="Times New Roman" w:cs="Times New Roman"/>
        </w:rPr>
      </w:pPr>
      <w:r>
        <w:rPr>
          <w:rFonts w:ascii="Times New Roman" w:hAnsi="Times New Roman" w:cs="Times New Roman"/>
        </w:rPr>
        <w:tab/>
      </w:r>
      <w:r w:rsidR="00C01BA3" w:rsidRPr="00C01BA3">
        <w:rPr>
          <w:rFonts w:ascii="Times New Roman" w:hAnsi="Times New Roman" w:cs="Times New Roman"/>
          <w:b/>
        </w:rPr>
        <w:t>RCA</w:t>
      </w:r>
      <w:r w:rsidR="00C01BA3">
        <w:rPr>
          <w:rFonts w:ascii="Times New Roman" w:hAnsi="Times New Roman" w:cs="Times New Roman"/>
          <w:b/>
        </w:rPr>
        <w:t xml:space="preserve"> Representative</w:t>
      </w:r>
      <w:r w:rsidR="00C01BA3" w:rsidRPr="00C01BA3">
        <w:rPr>
          <w:rFonts w:ascii="Times New Roman" w:hAnsi="Times New Roman" w:cs="Times New Roman"/>
          <w:b/>
        </w:rPr>
        <w:t>:</w:t>
      </w:r>
      <w:r w:rsidR="00C01BA3">
        <w:rPr>
          <w:rFonts w:ascii="Times New Roman" w:hAnsi="Times New Roman" w:cs="Times New Roman"/>
        </w:rPr>
        <w:t xml:space="preserve">  Alison Alexander, Neighborhood Libraries Coordinator, Phone, Email</w:t>
      </w:r>
    </w:p>
    <w:p w:rsidR="00AD0710" w:rsidRDefault="00C01BA3" w:rsidP="007A4A69">
      <w:pPr>
        <w:tabs>
          <w:tab w:val="left" w:pos="360"/>
        </w:tabs>
        <w:spacing w:line="360" w:lineRule="auto"/>
        <w:rPr>
          <w:rFonts w:ascii="Times New Roman" w:hAnsi="Times New Roman" w:cs="Times New Roman"/>
        </w:rPr>
      </w:pPr>
      <w:r>
        <w:rPr>
          <w:rFonts w:ascii="Times New Roman" w:hAnsi="Times New Roman" w:cs="Times New Roman"/>
        </w:rPr>
        <w:tab/>
      </w:r>
      <w:r w:rsidR="007A4A69" w:rsidRPr="00C01BA3">
        <w:rPr>
          <w:rFonts w:ascii="Times New Roman" w:hAnsi="Times New Roman" w:cs="Times New Roman"/>
          <w:b/>
        </w:rPr>
        <w:t>Host:</w:t>
      </w:r>
      <w:r w:rsidR="007A4A69">
        <w:rPr>
          <w:rFonts w:ascii="Times New Roman" w:hAnsi="Times New Roman" w:cs="Times New Roman"/>
        </w:rPr>
        <w:t xml:space="preserve">  </w:t>
      </w:r>
      <w:r w:rsidR="00AD0710">
        <w:rPr>
          <w:rFonts w:ascii="Times New Roman" w:hAnsi="Times New Roman" w:cs="Times New Roman"/>
        </w:rPr>
        <w:t>Name, Address, Phone, Email</w:t>
      </w:r>
    </w:p>
    <w:p w:rsidR="00257B3F" w:rsidRPr="00106DD3" w:rsidRDefault="00257B3F" w:rsidP="00257B3F">
      <w:pPr>
        <w:tabs>
          <w:tab w:val="left" w:pos="360"/>
        </w:tabs>
        <w:spacing w:line="360" w:lineRule="auto"/>
        <w:rPr>
          <w:rFonts w:ascii="Times New Roman" w:hAnsi="Times New Roman" w:cs="Times New Roman"/>
          <w:sz w:val="16"/>
          <w:szCs w:val="16"/>
        </w:rPr>
      </w:pPr>
    </w:p>
    <w:p w:rsidR="00AD0710" w:rsidRDefault="00AD0710" w:rsidP="00C01BA3">
      <w:pPr>
        <w:tabs>
          <w:tab w:val="left" w:pos="360"/>
        </w:tabs>
        <w:spacing w:line="480" w:lineRule="auto"/>
        <w:rPr>
          <w:rFonts w:ascii="Times New Roman" w:hAnsi="Times New Roman" w:cs="Times New Roman"/>
        </w:rPr>
      </w:pPr>
      <w:r>
        <w:rPr>
          <w:rFonts w:ascii="Times New Roman" w:hAnsi="Times New Roman" w:cs="Times New Roman"/>
        </w:rPr>
        <w:t>Subject to the terms and conditions stated below, the parties agree as follows:</w:t>
      </w:r>
    </w:p>
    <w:p w:rsidR="00AD0710" w:rsidRDefault="00AD0710" w:rsidP="007A4A69">
      <w:pPr>
        <w:pStyle w:val="ListParagraph"/>
        <w:numPr>
          <w:ilvl w:val="0"/>
          <w:numId w:val="1"/>
        </w:numPr>
        <w:tabs>
          <w:tab w:val="left" w:pos="360"/>
        </w:tabs>
        <w:spacing w:line="360" w:lineRule="auto"/>
        <w:rPr>
          <w:rFonts w:ascii="Times New Roman" w:hAnsi="Times New Roman" w:cs="Times New Roman"/>
        </w:rPr>
      </w:pPr>
      <w:r w:rsidRPr="00AD0710">
        <w:rPr>
          <w:rFonts w:ascii="Times New Roman" w:hAnsi="Times New Roman" w:cs="Times New Roman"/>
          <w:b/>
        </w:rPr>
        <w:t>Property.</w:t>
      </w:r>
      <w:r>
        <w:rPr>
          <w:rFonts w:ascii="Times New Roman" w:hAnsi="Times New Roman" w:cs="Times New Roman"/>
        </w:rPr>
        <w:t xml:space="preserve"> RCA will furnish and install free of charge, </w:t>
      </w:r>
      <w:r w:rsidR="00797B76">
        <w:rPr>
          <w:rFonts w:ascii="Times New Roman" w:hAnsi="Times New Roman" w:cs="Times New Roman"/>
        </w:rPr>
        <w:t>a library at the address of the Host as listed above. The Host is responsible for contacting Underground Service Alert (811) prior to library installation to mark the locations of underground lines to avoid when digging.</w:t>
      </w:r>
    </w:p>
    <w:p w:rsidR="00797B76" w:rsidRDefault="00797B76" w:rsidP="007A4A69">
      <w:pPr>
        <w:pStyle w:val="ListParagraph"/>
        <w:numPr>
          <w:ilvl w:val="0"/>
          <w:numId w:val="1"/>
        </w:numPr>
        <w:tabs>
          <w:tab w:val="left" w:pos="360"/>
        </w:tabs>
        <w:spacing w:line="360" w:lineRule="auto"/>
        <w:rPr>
          <w:rFonts w:ascii="Times New Roman" w:hAnsi="Times New Roman" w:cs="Times New Roman"/>
        </w:rPr>
      </w:pPr>
      <w:r>
        <w:rPr>
          <w:rFonts w:ascii="Times New Roman" w:hAnsi="Times New Roman" w:cs="Times New Roman"/>
          <w:b/>
        </w:rPr>
        <w:t>Agreement Term.</w:t>
      </w:r>
      <w:r>
        <w:rPr>
          <w:rFonts w:ascii="Times New Roman" w:hAnsi="Times New Roman" w:cs="Times New Roman"/>
        </w:rPr>
        <w:t xml:space="preserve"> This Agreement will begin on the Effective Date and will continue indefinitely unless:</w:t>
      </w:r>
    </w:p>
    <w:p w:rsidR="00430C1C" w:rsidRDefault="00430C1C" w:rsidP="007A4A69">
      <w:pPr>
        <w:pStyle w:val="ListParagraph"/>
        <w:numPr>
          <w:ilvl w:val="1"/>
          <w:numId w:val="1"/>
        </w:numPr>
        <w:tabs>
          <w:tab w:val="left" w:pos="360"/>
        </w:tabs>
        <w:spacing w:line="360" w:lineRule="auto"/>
        <w:rPr>
          <w:rFonts w:ascii="Times New Roman" w:hAnsi="Times New Roman" w:cs="Times New Roman"/>
        </w:rPr>
      </w:pPr>
      <w:r w:rsidRPr="00430C1C">
        <w:rPr>
          <w:rFonts w:ascii="Times New Roman" w:hAnsi="Times New Roman" w:cs="Times New Roman"/>
        </w:rPr>
        <w:t>The Host</w:t>
      </w:r>
      <w:r>
        <w:rPr>
          <w:rFonts w:ascii="Times New Roman" w:hAnsi="Times New Roman" w:cs="Times New Roman"/>
        </w:rPr>
        <w:t xml:space="preserve"> terminates the Agreement by giving RCA written notice</w:t>
      </w:r>
      <w:r w:rsidR="00EA713C">
        <w:rPr>
          <w:rFonts w:ascii="Times New Roman" w:hAnsi="Times New Roman" w:cs="Times New Roman"/>
        </w:rPr>
        <w:t xml:space="preserve"> (including email)</w:t>
      </w:r>
      <w:r>
        <w:rPr>
          <w:rFonts w:ascii="Times New Roman" w:hAnsi="Times New Roman" w:cs="Times New Roman"/>
        </w:rPr>
        <w:t xml:space="preserve"> of at least 30 days prior to the desired termination date.</w:t>
      </w:r>
    </w:p>
    <w:p w:rsidR="007A4A69" w:rsidRDefault="007A4A69" w:rsidP="007A4A69">
      <w:pPr>
        <w:pStyle w:val="ListParagraph"/>
        <w:tabs>
          <w:tab w:val="left" w:pos="360"/>
        </w:tabs>
        <w:spacing w:line="360" w:lineRule="auto"/>
        <w:ind w:left="1440"/>
        <w:rPr>
          <w:rFonts w:ascii="Times New Roman" w:hAnsi="Times New Roman" w:cs="Times New Roman"/>
        </w:rPr>
      </w:pPr>
      <w:r>
        <w:rPr>
          <w:rFonts w:ascii="Times New Roman" w:hAnsi="Times New Roman" w:cs="Times New Roman"/>
        </w:rPr>
        <w:t xml:space="preserve"> </w:t>
      </w:r>
      <w:r w:rsidR="00C01BA3">
        <w:rPr>
          <w:rFonts w:ascii="Times New Roman" w:hAnsi="Times New Roman" w:cs="Times New Roman"/>
        </w:rPr>
        <w:t xml:space="preserve"> </w:t>
      </w:r>
      <w:r>
        <w:rPr>
          <w:rFonts w:ascii="Times New Roman" w:hAnsi="Times New Roman" w:cs="Times New Roman"/>
        </w:rPr>
        <w:t xml:space="preserve"> or</w:t>
      </w:r>
    </w:p>
    <w:p w:rsidR="00430C1C" w:rsidRDefault="00430C1C" w:rsidP="007A4A69">
      <w:pPr>
        <w:pStyle w:val="ListParagraph"/>
        <w:numPr>
          <w:ilvl w:val="1"/>
          <w:numId w:val="1"/>
        </w:numPr>
        <w:tabs>
          <w:tab w:val="left" w:pos="360"/>
        </w:tabs>
        <w:spacing w:line="360" w:lineRule="auto"/>
        <w:rPr>
          <w:rFonts w:ascii="Times New Roman" w:hAnsi="Times New Roman" w:cs="Times New Roman"/>
        </w:rPr>
      </w:pPr>
      <w:r>
        <w:rPr>
          <w:rFonts w:ascii="Times New Roman" w:hAnsi="Times New Roman" w:cs="Times New Roman"/>
        </w:rPr>
        <w:t xml:space="preserve">RCA terminates the Agreement at any time due to lack of maintenance or repair of the library, abandonment, </w:t>
      </w:r>
      <w:r w:rsidR="00106DD3">
        <w:rPr>
          <w:rFonts w:ascii="Times New Roman" w:hAnsi="Times New Roman" w:cs="Times New Roman"/>
        </w:rPr>
        <w:t xml:space="preserve">discontinuation of the Neighborhood Libraries program, </w:t>
      </w:r>
      <w:r>
        <w:rPr>
          <w:rFonts w:ascii="Times New Roman" w:hAnsi="Times New Roman" w:cs="Times New Roman"/>
        </w:rPr>
        <w:t>or any other reason deemed necessary by RCA for the removal of the library.</w:t>
      </w:r>
    </w:p>
    <w:p w:rsidR="00430C1C" w:rsidRDefault="00430C1C" w:rsidP="007A4A69">
      <w:pPr>
        <w:pStyle w:val="ListParagraph"/>
        <w:numPr>
          <w:ilvl w:val="0"/>
          <w:numId w:val="1"/>
        </w:numPr>
        <w:tabs>
          <w:tab w:val="left" w:pos="360"/>
        </w:tabs>
        <w:spacing w:line="360" w:lineRule="auto"/>
        <w:rPr>
          <w:rFonts w:ascii="Times New Roman" w:hAnsi="Times New Roman" w:cs="Times New Roman"/>
        </w:rPr>
      </w:pPr>
      <w:r w:rsidRPr="00430C1C">
        <w:rPr>
          <w:rFonts w:ascii="Times New Roman" w:hAnsi="Times New Roman" w:cs="Times New Roman"/>
          <w:b/>
        </w:rPr>
        <w:t xml:space="preserve">Maintenance and Repairs. </w:t>
      </w:r>
      <w:r w:rsidRPr="00430C1C">
        <w:rPr>
          <w:rFonts w:ascii="Times New Roman" w:hAnsi="Times New Roman" w:cs="Times New Roman"/>
        </w:rPr>
        <w:t>The Host is responsible for all maintena</w:t>
      </w:r>
      <w:r>
        <w:rPr>
          <w:rFonts w:ascii="Times New Roman" w:hAnsi="Times New Roman" w:cs="Times New Roman"/>
        </w:rPr>
        <w:t>n</w:t>
      </w:r>
      <w:r w:rsidRPr="00430C1C">
        <w:rPr>
          <w:rFonts w:ascii="Times New Roman" w:hAnsi="Times New Roman" w:cs="Times New Roman"/>
        </w:rPr>
        <w:t>ce</w:t>
      </w:r>
      <w:r>
        <w:rPr>
          <w:rFonts w:ascii="Times New Roman" w:hAnsi="Times New Roman" w:cs="Times New Roman"/>
        </w:rPr>
        <w:t xml:space="preserve"> (paint, water sealing,</w:t>
      </w:r>
      <w:r w:rsidR="00EA713C">
        <w:rPr>
          <w:rFonts w:ascii="Times New Roman" w:hAnsi="Times New Roman" w:cs="Times New Roman"/>
        </w:rPr>
        <w:t xml:space="preserve"> </w:t>
      </w:r>
      <w:r w:rsidR="007A4A69">
        <w:rPr>
          <w:rFonts w:ascii="Times New Roman" w:hAnsi="Times New Roman" w:cs="Times New Roman"/>
        </w:rPr>
        <w:t>and support</w:t>
      </w:r>
      <w:r w:rsidR="00EA713C">
        <w:rPr>
          <w:rFonts w:ascii="Times New Roman" w:hAnsi="Times New Roman" w:cs="Times New Roman"/>
        </w:rPr>
        <w:t xml:space="preserve"> post</w:t>
      </w:r>
      <w:r>
        <w:rPr>
          <w:rFonts w:ascii="Times New Roman" w:hAnsi="Times New Roman" w:cs="Times New Roman"/>
        </w:rPr>
        <w:t>) and repairs (damage, vandalism) to the library. Assistance by RCA may be available by contacting the N</w:t>
      </w:r>
      <w:r w:rsidR="00EA713C">
        <w:rPr>
          <w:rFonts w:ascii="Times New Roman" w:hAnsi="Times New Roman" w:cs="Times New Roman"/>
        </w:rPr>
        <w:t>eighborhood Libraries Coordinat</w:t>
      </w:r>
      <w:r>
        <w:rPr>
          <w:rFonts w:ascii="Times New Roman" w:hAnsi="Times New Roman" w:cs="Times New Roman"/>
        </w:rPr>
        <w:t>or.</w:t>
      </w:r>
    </w:p>
    <w:p w:rsidR="00430C1C" w:rsidRDefault="00430C1C" w:rsidP="007A4A69">
      <w:pPr>
        <w:pStyle w:val="ListParagraph"/>
        <w:numPr>
          <w:ilvl w:val="0"/>
          <w:numId w:val="1"/>
        </w:numPr>
        <w:tabs>
          <w:tab w:val="left" w:pos="360"/>
        </w:tabs>
        <w:spacing w:line="360" w:lineRule="auto"/>
        <w:rPr>
          <w:rFonts w:ascii="Times New Roman" w:hAnsi="Times New Roman" w:cs="Times New Roman"/>
        </w:rPr>
      </w:pPr>
      <w:r>
        <w:rPr>
          <w:rFonts w:ascii="Times New Roman" w:hAnsi="Times New Roman" w:cs="Times New Roman"/>
          <w:b/>
        </w:rPr>
        <w:t>Library Content.</w:t>
      </w:r>
      <w:r>
        <w:rPr>
          <w:rFonts w:ascii="Times New Roman" w:hAnsi="Times New Roman" w:cs="Times New Roman"/>
        </w:rPr>
        <w:t xml:space="preserve"> The Host agrees to keep the library reasonably stocked with reading material for neighbors of all ages and backgrounds</w:t>
      </w:r>
      <w:r w:rsidR="00EA713C">
        <w:rPr>
          <w:rFonts w:ascii="Times New Roman" w:hAnsi="Times New Roman" w:cs="Times New Roman"/>
        </w:rPr>
        <w:t>. Age-restricted material shall be excluded from the library.</w:t>
      </w:r>
    </w:p>
    <w:p w:rsidR="00EA713C" w:rsidRDefault="00EA713C" w:rsidP="007A4A69">
      <w:pPr>
        <w:pStyle w:val="ListParagraph"/>
        <w:numPr>
          <w:ilvl w:val="0"/>
          <w:numId w:val="1"/>
        </w:numPr>
        <w:tabs>
          <w:tab w:val="left" w:pos="360"/>
        </w:tabs>
        <w:spacing w:line="360" w:lineRule="auto"/>
        <w:rPr>
          <w:rFonts w:ascii="Times New Roman" w:hAnsi="Times New Roman" w:cs="Times New Roman"/>
        </w:rPr>
      </w:pPr>
      <w:r>
        <w:rPr>
          <w:rFonts w:ascii="Times New Roman" w:hAnsi="Times New Roman" w:cs="Times New Roman"/>
          <w:b/>
        </w:rPr>
        <w:t>Reporting.</w:t>
      </w:r>
      <w:r>
        <w:rPr>
          <w:rFonts w:ascii="Times New Roman" w:hAnsi="Times New Roman" w:cs="Times New Roman"/>
        </w:rPr>
        <w:t xml:space="preserve"> The Host will notify the </w:t>
      </w:r>
      <w:r w:rsidR="007A4A69">
        <w:rPr>
          <w:rFonts w:ascii="Times New Roman" w:hAnsi="Times New Roman" w:cs="Times New Roman"/>
        </w:rPr>
        <w:t>Neighborhood Libraries Coordinator if there is vandalism or any other issue pertaining to the safety of the library or neighbors.</w:t>
      </w:r>
    </w:p>
    <w:p w:rsidR="00EA713C" w:rsidRDefault="00EA713C" w:rsidP="007A4A69">
      <w:pPr>
        <w:pStyle w:val="ListParagraph"/>
        <w:numPr>
          <w:ilvl w:val="0"/>
          <w:numId w:val="1"/>
        </w:numPr>
        <w:tabs>
          <w:tab w:val="left" w:pos="360"/>
        </w:tabs>
        <w:spacing w:line="360" w:lineRule="auto"/>
        <w:rPr>
          <w:rFonts w:ascii="Times New Roman" w:hAnsi="Times New Roman" w:cs="Times New Roman"/>
        </w:rPr>
      </w:pPr>
      <w:r>
        <w:rPr>
          <w:rFonts w:ascii="Times New Roman" w:hAnsi="Times New Roman" w:cs="Times New Roman"/>
          <w:b/>
        </w:rPr>
        <w:t>Library Removal.</w:t>
      </w:r>
      <w:r>
        <w:rPr>
          <w:rFonts w:ascii="Times New Roman" w:hAnsi="Times New Roman" w:cs="Times New Roman"/>
        </w:rPr>
        <w:t xml:space="preserve"> The Host must notify RCA for removal of the library for any reason. The Host is not to remove the library. Removal will take place within 30 days of receiving a written request (including email). Removal includes the above-ground structure</w:t>
      </w:r>
      <w:r w:rsidR="00B07B6D">
        <w:rPr>
          <w:rFonts w:ascii="Times New Roman" w:hAnsi="Times New Roman" w:cs="Times New Roman"/>
        </w:rPr>
        <w:t xml:space="preserve"> only</w:t>
      </w:r>
      <w:r>
        <w:rPr>
          <w:rFonts w:ascii="Times New Roman" w:hAnsi="Times New Roman" w:cs="Times New Roman"/>
        </w:rPr>
        <w:t>. No concrete will be removed.</w:t>
      </w:r>
    </w:p>
    <w:p w:rsidR="007A4A69" w:rsidRDefault="007A4A69" w:rsidP="007A4A69">
      <w:pPr>
        <w:pStyle w:val="ListParagraph"/>
        <w:numPr>
          <w:ilvl w:val="0"/>
          <w:numId w:val="1"/>
        </w:numPr>
        <w:tabs>
          <w:tab w:val="left" w:pos="360"/>
        </w:tabs>
        <w:spacing w:line="360" w:lineRule="auto"/>
        <w:rPr>
          <w:rFonts w:ascii="Times New Roman" w:hAnsi="Times New Roman" w:cs="Times New Roman"/>
        </w:rPr>
      </w:pPr>
      <w:r>
        <w:rPr>
          <w:rFonts w:ascii="Times New Roman" w:hAnsi="Times New Roman" w:cs="Times New Roman"/>
          <w:b/>
        </w:rPr>
        <w:t>Entire Agreement.</w:t>
      </w:r>
      <w:r>
        <w:rPr>
          <w:rFonts w:ascii="Times New Roman" w:hAnsi="Times New Roman" w:cs="Times New Roman"/>
        </w:rPr>
        <w:t xml:space="preserve"> Failure of the Host to abide by any of the terms of this Agreement may result in termination of the Agreement.</w:t>
      </w:r>
    </w:p>
    <w:p w:rsidR="007A4A69" w:rsidRPr="00106DD3" w:rsidRDefault="007A4A69" w:rsidP="007A4A69">
      <w:pPr>
        <w:tabs>
          <w:tab w:val="left" w:pos="360"/>
        </w:tabs>
        <w:spacing w:line="360" w:lineRule="auto"/>
        <w:rPr>
          <w:rFonts w:ascii="Times New Roman" w:hAnsi="Times New Roman" w:cs="Times New Roman"/>
          <w:sz w:val="16"/>
          <w:szCs w:val="16"/>
        </w:rPr>
      </w:pPr>
    </w:p>
    <w:p w:rsidR="007A4A69" w:rsidRDefault="007A4A69" w:rsidP="007A4A69">
      <w:pPr>
        <w:tabs>
          <w:tab w:val="left" w:pos="360"/>
        </w:tabs>
        <w:spacing w:line="360" w:lineRule="auto"/>
        <w:rPr>
          <w:rFonts w:ascii="Times New Roman" w:hAnsi="Times New Roman" w:cs="Times New Roman"/>
        </w:rPr>
      </w:pPr>
      <w:r>
        <w:rPr>
          <w:rFonts w:ascii="Times New Roman" w:hAnsi="Times New Roman" w:cs="Times New Roman"/>
        </w:rPr>
        <w:t xml:space="preserve">RCA and the Host have executed this Agreement </w:t>
      </w:r>
      <w:r w:rsidR="00C01BA3">
        <w:rPr>
          <w:rFonts w:ascii="Times New Roman" w:hAnsi="Times New Roman" w:cs="Times New Roman"/>
        </w:rPr>
        <w:t>as of the Effective Date.</w:t>
      </w:r>
    </w:p>
    <w:p w:rsidR="00C01BA3" w:rsidRDefault="00C01BA3" w:rsidP="00C01BA3">
      <w:pPr>
        <w:tabs>
          <w:tab w:val="left" w:pos="360"/>
        </w:tabs>
        <w:rPr>
          <w:rFonts w:ascii="Times New Roman" w:hAnsi="Times New Roman" w:cs="Times New Roman"/>
        </w:rPr>
      </w:pPr>
    </w:p>
    <w:p w:rsidR="00C01BA3" w:rsidRDefault="00257B3F" w:rsidP="007A4A69">
      <w:pPr>
        <w:tabs>
          <w:tab w:val="left" w:pos="360"/>
        </w:tabs>
        <w:spacing w:line="360" w:lineRule="auto"/>
        <w:rPr>
          <w:rFonts w:ascii="Times New Roman" w:hAnsi="Times New Roman" w:cs="Times New Roman"/>
          <w:b/>
        </w:rPr>
      </w:pPr>
      <w:r>
        <w:rPr>
          <w:rFonts w:ascii="Times New Roman" w:hAnsi="Times New Roman" w:cs="Times New Roman"/>
          <w:b/>
        </w:rPr>
        <w:tab/>
      </w:r>
      <w:r w:rsidR="00C01BA3" w:rsidRPr="00C01BA3">
        <w:rPr>
          <w:rFonts w:ascii="Times New Roman" w:hAnsi="Times New Roman" w:cs="Times New Roman"/>
          <w:b/>
        </w:rPr>
        <w:t>RCA</w:t>
      </w:r>
      <w:r w:rsidR="00C01BA3">
        <w:rPr>
          <w:rFonts w:ascii="Times New Roman" w:hAnsi="Times New Roman" w:cs="Times New Roman"/>
          <w:b/>
        </w:rPr>
        <w:t>:</w:t>
      </w:r>
    </w:p>
    <w:p w:rsidR="00C01BA3" w:rsidRPr="00C01BA3" w:rsidRDefault="00257B3F" w:rsidP="00C01BA3">
      <w:pPr>
        <w:tabs>
          <w:tab w:val="left" w:pos="360"/>
          <w:tab w:val="left" w:pos="6480"/>
        </w:tabs>
        <w:spacing w:line="360" w:lineRule="auto"/>
        <w:rPr>
          <w:rFonts w:ascii="Times New Roman" w:hAnsi="Times New Roman" w:cs="Times New Roman"/>
        </w:rPr>
      </w:pPr>
      <w:r>
        <w:rPr>
          <w:rFonts w:ascii="Times New Roman" w:hAnsi="Times New Roman" w:cs="Times New Roman"/>
        </w:rPr>
        <w:tab/>
      </w:r>
      <w:r w:rsidR="00C01BA3" w:rsidRPr="00C01BA3">
        <w:rPr>
          <w:rFonts w:ascii="Times New Roman" w:hAnsi="Times New Roman" w:cs="Times New Roman"/>
        </w:rPr>
        <w:t>By:  ___________________</w:t>
      </w:r>
      <w:r>
        <w:rPr>
          <w:rFonts w:ascii="Times New Roman" w:hAnsi="Times New Roman" w:cs="Times New Roman"/>
        </w:rPr>
        <w:t>_____________________________</w:t>
      </w:r>
      <w:r w:rsidR="00C01BA3" w:rsidRPr="00C01BA3">
        <w:rPr>
          <w:rFonts w:ascii="Times New Roman" w:hAnsi="Times New Roman" w:cs="Times New Roman"/>
        </w:rPr>
        <w:tab/>
        <w:t>Date: _________________________</w:t>
      </w:r>
    </w:p>
    <w:p w:rsidR="00C01BA3" w:rsidRPr="00106DD3" w:rsidRDefault="00C01BA3" w:rsidP="00C01BA3">
      <w:pPr>
        <w:tabs>
          <w:tab w:val="left" w:pos="360"/>
          <w:tab w:val="left" w:pos="6480"/>
        </w:tabs>
        <w:spacing w:line="360" w:lineRule="auto"/>
        <w:rPr>
          <w:rFonts w:ascii="Times New Roman" w:hAnsi="Times New Roman" w:cs="Times New Roman"/>
          <w:b/>
          <w:sz w:val="16"/>
          <w:szCs w:val="16"/>
        </w:rPr>
      </w:pPr>
    </w:p>
    <w:p w:rsidR="00C01BA3" w:rsidRDefault="00257B3F" w:rsidP="00C01BA3">
      <w:pPr>
        <w:tabs>
          <w:tab w:val="left" w:pos="360"/>
          <w:tab w:val="left" w:pos="6480"/>
        </w:tabs>
        <w:spacing w:line="360" w:lineRule="auto"/>
        <w:rPr>
          <w:rFonts w:ascii="Times New Roman" w:hAnsi="Times New Roman" w:cs="Times New Roman"/>
          <w:b/>
        </w:rPr>
      </w:pPr>
      <w:r>
        <w:rPr>
          <w:rFonts w:ascii="Times New Roman" w:hAnsi="Times New Roman" w:cs="Times New Roman"/>
          <w:b/>
        </w:rPr>
        <w:tab/>
      </w:r>
      <w:r w:rsidR="00C01BA3">
        <w:rPr>
          <w:rFonts w:ascii="Times New Roman" w:hAnsi="Times New Roman" w:cs="Times New Roman"/>
          <w:b/>
        </w:rPr>
        <w:t>Host:</w:t>
      </w:r>
    </w:p>
    <w:p w:rsidR="00B2601C" w:rsidRDefault="00257B3F" w:rsidP="00C01BA3">
      <w:pPr>
        <w:tabs>
          <w:tab w:val="left" w:pos="360"/>
          <w:tab w:val="left" w:pos="6480"/>
        </w:tabs>
        <w:spacing w:line="360" w:lineRule="auto"/>
        <w:rPr>
          <w:rFonts w:ascii="Times New Roman" w:hAnsi="Times New Roman" w:cs="Times New Roman"/>
        </w:rPr>
      </w:pPr>
      <w:r>
        <w:rPr>
          <w:rFonts w:ascii="Times New Roman" w:hAnsi="Times New Roman" w:cs="Times New Roman"/>
        </w:rPr>
        <w:tab/>
      </w:r>
      <w:r w:rsidR="00C01BA3" w:rsidRPr="00C01BA3">
        <w:rPr>
          <w:rFonts w:ascii="Times New Roman" w:hAnsi="Times New Roman" w:cs="Times New Roman"/>
        </w:rPr>
        <w:t>By:  ________________</w:t>
      </w:r>
      <w:r>
        <w:rPr>
          <w:rFonts w:ascii="Times New Roman" w:hAnsi="Times New Roman" w:cs="Times New Roman"/>
        </w:rPr>
        <w:t>_____________________________</w:t>
      </w:r>
      <w:r w:rsidR="00C01BA3" w:rsidRPr="00C01BA3">
        <w:rPr>
          <w:rFonts w:ascii="Times New Roman" w:hAnsi="Times New Roman" w:cs="Times New Roman"/>
        </w:rPr>
        <w:t>___</w:t>
      </w:r>
      <w:r w:rsidR="00C01BA3" w:rsidRPr="00C01BA3">
        <w:rPr>
          <w:rFonts w:ascii="Times New Roman" w:hAnsi="Times New Roman" w:cs="Times New Roman"/>
        </w:rPr>
        <w:tab/>
        <w:t>Date: _________________________</w:t>
      </w:r>
    </w:p>
    <w:p w:rsidR="00B2601C" w:rsidRDefault="00B2601C" w:rsidP="00B2601C">
      <w:pPr>
        <w:jc w:val="center"/>
        <w:rPr>
          <w:b/>
          <w:sz w:val="28"/>
          <w:szCs w:val="28"/>
        </w:rPr>
        <w:sectPr w:rsidR="00B2601C" w:rsidSect="00C01BA3">
          <w:pgSz w:w="12240" w:h="15840"/>
          <w:pgMar w:top="720" w:right="1080" w:bottom="720" w:left="1080" w:header="720" w:footer="720" w:gutter="0"/>
          <w:cols w:space="720"/>
          <w:docGrid w:linePitch="360"/>
        </w:sectPr>
      </w:pPr>
    </w:p>
    <w:p w:rsidR="00B2601C" w:rsidRPr="002340EE" w:rsidRDefault="00B2601C" w:rsidP="00B2601C">
      <w:pPr>
        <w:jc w:val="center"/>
        <w:rPr>
          <w:b/>
          <w:sz w:val="28"/>
          <w:szCs w:val="28"/>
        </w:rPr>
      </w:pPr>
      <w:r w:rsidRPr="002340EE">
        <w:rPr>
          <w:b/>
          <w:sz w:val="28"/>
          <w:szCs w:val="28"/>
        </w:rPr>
        <w:lastRenderedPageBreak/>
        <w:t>ROSEMONT NEIGHBORHOOD LIBRARIES PROGRAM HOST A</w:t>
      </w:r>
      <w:r>
        <w:rPr>
          <w:b/>
          <w:sz w:val="28"/>
          <w:szCs w:val="28"/>
        </w:rPr>
        <w:t>PPLICATION</w:t>
      </w:r>
    </w:p>
    <w:p w:rsidR="00B2601C" w:rsidRDefault="00B2601C" w:rsidP="00B2601C">
      <w:pPr>
        <w:jc w:val="center"/>
        <w:rPr>
          <w:i/>
        </w:rPr>
      </w:pPr>
      <w:r w:rsidRPr="002340EE">
        <w:rPr>
          <w:i/>
        </w:rPr>
        <w:t>A program of the Rosemont Community Association</w:t>
      </w:r>
      <w:r w:rsidR="001F4DED">
        <w:rPr>
          <w:i/>
        </w:rPr>
        <w:t xml:space="preserve"> (RCA)</w:t>
      </w:r>
    </w:p>
    <w:p w:rsidR="001F4DED" w:rsidRDefault="001F4DED" w:rsidP="00B2601C">
      <w:pPr>
        <w:jc w:val="center"/>
        <w:rPr>
          <w:i/>
        </w:rPr>
      </w:pPr>
    </w:p>
    <w:p w:rsidR="00B2601C" w:rsidRPr="0091160D" w:rsidRDefault="001F4DED" w:rsidP="001F4DED">
      <w:pPr>
        <w:rPr>
          <w:sz w:val="24"/>
          <w:szCs w:val="24"/>
        </w:rPr>
      </w:pPr>
      <w:r w:rsidRPr="0091160D">
        <w:rPr>
          <w:sz w:val="24"/>
          <w:szCs w:val="24"/>
        </w:rPr>
        <w:t>RCA requires that all neighborhood libraries furnished by RCA be located wi</w:t>
      </w:r>
      <w:r w:rsidR="0091160D">
        <w:rPr>
          <w:sz w:val="24"/>
          <w:szCs w:val="24"/>
        </w:rPr>
        <w:t>thin the boundaries of Rosemont</w:t>
      </w:r>
      <w:r w:rsidRPr="0091160D">
        <w:rPr>
          <w:sz w:val="24"/>
          <w:szCs w:val="24"/>
        </w:rPr>
        <w:t xml:space="preserve"> </w:t>
      </w:r>
      <w:r w:rsidR="0091160D">
        <w:rPr>
          <w:sz w:val="24"/>
          <w:szCs w:val="24"/>
        </w:rPr>
        <w:t>(</w:t>
      </w:r>
      <w:r w:rsidRPr="0091160D">
        <w:rPr>
          <w:sz w:val="24"/>
          <w:szCs w:val="24"/>
        </w:rPr>
        <w:t xml:space="preserve">North – Folsom Blvd., </w:t>
      </w:r>
      <w:r w:rsidR="0091160D" w:rsidRPr="0091160D">
        <w:rPr>
          <w:sz w:val="24"/>
          <w:szCs w:val="24"/>
        </w:rPr>
        <w:t>South – Jackson Rd., East - Bradshaw Rd.</w:t>
      </w:r>
      <w:r w:rsidR="0091160D">
        <w:rPr>
          <w:sz w:val="24"/>
          <w:szCs w:val="24"/>
        </w:rPr>
        <w:t xml:space="preserve">, </w:t>
      </w:r>
      <w:r w:rsidRPr="0091160D">
        <w:rPr>
          <w:sz w:val="24"/>
          <w:szCs w:val="24"/>
        </w:rPr>
        <w:t>West – S. Watt Avenue</w:t>
      </w:r>
      <w:r w:rsidR="0091160D">
        <w:rPr>
          <w:sz w:val="24"/>
          <w:szCs w:val="24"/>
        </w:rPr>
        <w:t>).</w:t>
      </w:r>
      <w:r w:rsidRPr="0091160D">
        <w:rPr>
          <w:sz w:val="24"/>
          <w:szCs w:val="24"/>
        </w:rPr>
        <w:t xml:space="preserve"> The applicant must be the owner of the property on which the library will reside. Selection of hosts will depend primarily on proximity of other neighborhood libraries to the applicant’s </w:t>
      </w:r>
      <w:r w:rsidR="0091160D">
        <w:rPr>
          <w:sz w:val="24"/>
          <w:szCs w:val="24"/>
        </w:rPr>
        <w:t xml:space="preserve">proposed library </w:t>
      </w:r>
      <w:r w:rsidRPr="0091160D">
        <w:rPr>
          <w:sz w:val="24"/>
          <w:szCs w:val="24"/>
        </w:rPr>
        <w:t>address. RCA members will be given priority during the host selection process.</w:t>
      </w:r>
    </w:p>
    <w:p w:rsidR="001F4DED" w:rsidRDefault="001F4DED" w:rsidP="001F4DED">
      <w:pPr>
        <w:rPr>
          <w:i/>
        </w:rPr>
      </w:pPr>
    </w:p>
    <w:p w:rsidR="00B2601C" w:rsidRDefault="00B2601C" w:rsidP="00B2601C">
      <w:pPr>
        <w:rPr>
          <w:rFonts w:ascii="Times New Roman" w:hAnsi="Times New Roman" w:cs="Times New Roman"/>
        </w:rPr>
      </w:pPr>
    </w:p>
    <w:tbl>
      <w:tblPr>
        <w:tblStyle w:val="TableGrid"/>
        <w:tblW w:w="0" w:type="auto"/>
        <w:tblInd w:w="115" w:type="dxa"/>
        <w:tblLayout w:type="fixed"/>
        <w:tblCellMar>
          <w:top w:w="29" w:type="dxa"/>
          <w:left w:w="115" w:type="dxa"/>
          <w:bottom w:w="43" w:type="dxa"/>
          <w:right w:w="115" w:type="dxa"/>
        </w:tblCellMar>
        <w:tblLook w:val="04A0" w:firstRow="1" w:lastRow="0" w:firstColumn="1" w:lastColumn="0" w:noHBand="0" w:noVBand="1"/>
      </w:tblPr>
      <w:tblGrid>
        <w:gridCol w:w="3510"/>
        <w:gridCol w:w="5850"/>
      </w:tblGrid>
      <w:tr w:rsidR="00B2601C" w:rsidRPr="00B2601C" w:rsidTr="001F4DED">
        <w:tc>
          <w:tcPr>
            <w:tcW w:w="3510" w:type="dxa"/>
          </w:tcPr>
          <w:p w:rsidR="00B2601C" w:rsidRPr="00B2601C" w:rsidRDefault="00B2601C" w:rsidP="001F4DED">
            <w:pPr>
              <w:rPr>
                <w:rFonts w:cstheme="minorHAnsi"/>
                <w:b/>
                <w:sz w:val="24"/>
                <w:szCs w:val="24"/>
              </w:rPr>
            </w:pPr>
            <w:r w:rsidRPr="00B2601C">
              <w:rPr>
                <w:rFonts w:cstheme="minorHAnsi"/>
                <w:b/>
                <w:sz w:val="24"/>
                <w:szCs w:val="24"/>
              </w:rPr>
              <w:t>Applicant’s Name</w:t>
            </w:r>
          </w:p>
        </w:tc>
        <w:tc>
          <w:tcPr>
            <w:tcW w:w="5850" w:type="dxa"/>
            <w:vAlign w:val="center"/>
          </w:tcPr>
          <w:p w:rsidR="00B2601C" w:rsidRPr="00B2601C" w:rsidRDefault="00B2601C" w:rsidP="00B2601C">
            <w:pPr>
              <w:rPr>
                <w:rFonts w:cstheme="minorHAnsi"/>
                <w:sz w:val="24"/>
                <w:szCs w:val="24"/>
              </w:rPr>
            </w:pPr>
          </w:p>
        </w:tc>
      </w:tr>
      <w:tr w:rsidR="00B2601C" w:rsidRPr="00B2601C" w:rsidTr="001F4DED">
        <w:tc>
          <w:tcPr>
            <w:tcW w:w="3510" w:type="dxa"/>
          </w:tcPr>
          <w:p w:rsidR="00B2601C" w:rsidRPr="00B2601C" w:rsidRDefault="00B2601C" w:rsidP="001F4DED">
            <w:pPr>
              <w:rPr>
                <w:rFonts w:cstheme="minorHAnsi"/>
                <w:b/>
                <w:sz w:val="24"/>
                <w:szCs w:val="24"/>
              </w:rPr>
            </w:pPr>
            <w:r w:rsidRPr="00B2601C">
              <w:rPr>
                <w:rFonts w:cstheme="minorHAnsi"/>
                <w:b/>
                <w:sz w:val="24"/>
                <w:szCs w:val="24"/>
              </w:rPr>
              <w:t>Library Address</w:t>
            </w:r>
          </w:p>
        </w:tc>
        <w:tc>
          <w:tcPr>
            <w:tcW w:w="5850" w:type="dxa"/>
            <w:vAlign w:val="center"/>
          </w:tcPr>
          <w:p w:rsidR="00B2601C" w:rsidRPr="00B2601C" w:rsidRDefault="00B2601C" w:rsidP="00B2601C">
            <w:pPr>
              <w:rPr>
                <w:rFonts w:cstheme="minorHAnsi"/>
                <w:sz w:val="24"/>
                <w:szCs w:val="24"/>
              </w:rPr>
            </w:pPr>
          </w:p>
        </w:tc>
      </w:tr>
      <w:tr w:rsidR="00B2601C" w:rsidRPr="00B2601C" w:rsidTr="001F4DED">
        <w:tc>
          <w:tcPr>
            <w:tcW w:w="3510" w:type="dxa"/>
          </w:tcPr>
          <w:p w:rsidR="00B2601C" w:rsidRPr="00B2601C" w:rsidRDefault="00B2601C" w:rsidP="001F4DED">
            <w:pPr>
              <w:rPr>
                <w:rFonts w:cstheme="minorHAnsi"/>
                <w:b/>
                <w:sz w:val="24"/>
                <w:szCs w:val="24"/>
              </w:rPr>
            </w:pPr>
            <w:r w:rsidRPr="00B2601C">
              <w:rPr>
                <w:rFonts w:cstheme="minorHAnsi"/>
                <w:b/>
                <w:sz w:val="24"/>
                <w:szCs w:val="24"/>
              </w:rPr>
              <w:t>Applicant’s Address (if different from Library address)</w:t>
            </w:r>
          </w:p>
        </w:tc>
        <w:tc>
          <w:tcPr>
            <w:tcW w:w="5850" w:type="dxa"/>
            <w:vAlign w:val="center"/>
          </w:tcPr>
          <w:p w:rsidR="00B2601C" w:rsidRPr="00B2601C" w:rsidRDefault="00B2601C" w:rsidP="00B2601C">
            <w:pPr>
              <w:rPr>
                <w:rFonts w:cstheme="minorHAnsi"/>
                <w:sz w:val="24"/>
                <w:szCs w:val="24"/>
              </w:rPr>
            </w:pPr>
          </w:p>
        </w:tc>
      </w:tr>
      <w:tr w:rsidR="00B2601C" w:rsidRPr="00B2601C" w:rsidTr="001F4DED">
        <w:tc>
          <w:tcPr>
            <w:tcW w:w="3510" w:type="dxa"/>
          </w:tcPr>
          <w:p w:rsidR="00B2601C" w:rsidRPr="00B2601C" w:rsidRDefault="00B2601C" w:rsidP="001F4DED">
            <w:pPr>
              <w:rPr>
                <w:rFonts w:cstheme="minorHAnsi"/>
                <w:b/>
                <w:sz w:val="24"/>
                <w:szCs w:val="24"/>
              </w:rPr>
            </w:pPr>
            <w:r w:rsidRPr="00B2601C">
              <w:rPr>
                <w:rFonts w:cstheme="minorHAnsi"/>
                <w:b/>
                <w:sz w:val="24"/>
                <w:szCs w:val="24"/>
              </w:rPr>
              <w:t>Primary Phone Number</w:t>
            </w:r>
          </w:p>
        </w:tc>
        <w:tc>
          <w:tcPr>
            <w:tcW w:w="5850" w:type="dxa"/>
            <w:vAlign w:val="center"/>
          </w:tcPr>
          <w:p w:rsidR="00B2601C" w:rsidRPr="00B2601C" w:rsidRDefault="00B2601C" w:rsidP="00B2601C">
            <w:pPr>
              <w:rPr>
                <w:rFonts w:cstheme="minorHAnsi"/>
                <w:sz w:val="24"/>
                <w:szCs w:val="24"/>
              </w:rPr>
            </w:pPr>
          </w:p>
        </w:tc>
      </w:tr>
      <w:tr w:rsidR="00B2601C" w:rsidRPr="00B2601C" w:rsidTr="001F4DED">
        <w:tc>
          <w:tcPr>
            <w:tcW w:w="3510" w:type="dxa"/>
          </w:tcPr>
          <w:p w:rsidR="00B2601C" w:rsidRPr="00B2601C" w:rsidRDefault="00B2601C" w:rsidP="001F4DED">
            <w:pPr>
              <w:rPr>
                <w:rFonts w:cstheme="minorHAnsi"/>
                <w:b/>
                <w:sz w:val="24"/>
                <w:szCs w:val="24"/>
              </w:rPr>
            </w:pPr>
            <w:r w:rsidRPr="00B2601C">
              <w:rPr>
                <w:rFonts w:cstheme="minorHAnsi"/>
                <w:b/>
                <w:sz w:val="24"/>
                <w:szCs w:val="24"/>
              </w:rPr>
              <w:t>Secondary Phone Number</w:t>
            </w:r>
          </w:p>
        </w:tc>
        <w:tc>
          <w:tcPr>
            <w:tcW w:w="5850" w:type="dxa"/>
            <w:vAlign w:val="center"/>
          </w:tcPr>
          <w:p w:rsidR="00B2601C" w:rsidRPr="00B2601C" w:rsidRDefault="00B2601C" w:rsidP="00B2601C">
            <w:pPr>
              <w:rPr>
                <w:rFonts w:cstheme="minorHAnsi"/>
                <w:sz w:val="24"/>
                <w:szCs w:val="24"/>
              </w:rPr>
            </w:pPr>
          </w:p>
        </w:tc>
      </w:tr>
      <w:tr w:rsidR="00B2601C" w:rsidRPr="00B2601C" w:rsidTr="001F4DED">
        <w:tc>
          <w:tcPr>
            <w:tcW w:w="3510" w:type="dxa"/>
          </w:tcPr>
          <w:p w:rsidR="00B2601C" w:rsidRPr="00B2601C" w:rsidRDefault="00B2601C" w:rsidP="001F4DED">
            <w:pPr>
              <w:rPr>
                <w:rFonts w:cstheme="minorHAnsi"/>
                <w:b/>
                <w:sz w:val="24"/>
                <w:szCs w:val="24"/>
              </w:rPr>
            </w:pPr>
            <w:r w:rsidRPr="00B2601C">
              <w:rPr>
                <w:rFonts w:cstheme="minorHAnsi"/>
                <w:b/>
                <w:sz w:val="24"/>
                <w:szCs w:val="24"/>
              </w:rPr>
              <w:t>Email Address</w:t>
            </w:r>
          </w:p>
        </w:tc>
        <w:tc>
          <w:tcPr>
            <w:tcW w:w="5850" w:type="dxa"/>
            <w:vAlign w:val="center"/>
          </w:tcPr>
          <w:p w:rsidR="00B2601C" w:rsidRPr="00B2601C" w:rsidRDefault="00B2601C" w:rsidP="00B2601C">
            <w:pPr>
              <w:rPr>
                <w:rFonts w:cstheme="minorHAnsi"/>
                <w:sz w:val="24"/>
                <w:szCs w:val="24"/>
              </w:rPr>
            </w:pPr>
          </w:p>
        </w:tc>
      </w:tr>
    </w:tbl>
    <w:p w:rsidR="00B2601C" w:rsidRPr="00B2601C" w:rsidRDefault="00B2601C" w:rsidP="00B2601C">
      <w:pPr>
        <w:rPr>
          <w:rFonts w:ascii="Times New Roman" w:hAnsi="Times New Roman" w:cs="Times New Roman"/>
          <w:sz w:val="24"/>
          <w:szCs w:val="24"/>
        </w:rPr>
      </w:pPr>
    </w:p>
    <w:p w:rsidR="00B2601C" w:rsidRDefault="001F4DED" w:rsidP="00B2601C">
      <w:pPr>
        <w:rPr>
          <w:rFonts w:cstheme="minorHAnsi"/>
          <w:i/>
        </w:rPr>
      </w:pPr>
      <w:r w:rsidRPr="001F4DED">
        <w:rPr>
          <w:rFonts w:cstheme="minorHAnsi"/>
          <w:i/>
        </w:rPr>
        <w:t>I have</w:t>
      </w:r>
      <w:r>
        <w:rPr>
          <w:rFonts w:cstheme="minorHAnsi"/>
          <w:i/>
        </w:rPr>
        <w:t xml:space="preserve"> read </w:t>
      </w:r>
      <w:r w:rsidR="0091160D">
        <w:rPr>
          <w:rFonts w:cstheme="minorHAnsi"/>
          <w:i/>
        </w:rPr>
        <w:t xml:space="preserve">all of </w:t>
      </w:r>
      <w:r>
        <w:rPr>
          <w:rFonts w:cstheme="minorHAnsi"/>
          <w:i/>
        </w:rPr>
        <w:t xml:space="preserve">the information provided </w:t>
      </w:r>
      <w:r w:rsidR="0091160D">
        <w:rPr>
          <w:rFonts w:cstheme="minorHAnsi"/>
          <w:i/>
        </w:rPr>
        <w:t xml:space="preserve">to me </w:t>
      </w:r>
      <w:r>
        <w:rPr>
          <w:rFonts w:cstheme="minorHAnsi"/>
          <w:i/>
        </w:rPr>
        <w:t>about the Rosemont Neighborhood Libraries Program</w:t>
      </w:r>
      <w:r w:rsidR="0091160D">
        <w:rPr>
          <w:rFonts w:cstheme="minorHAnsi"/>
          <w:i/>
        </w:rPr>
        <w:t xml:space="preserve"> and understand the responsibilities of library hosts.</w:t>
      </w:r>
    </w:p>
    <w:p w:rsidR="0091160D" w:rsidRDefault="0091160D" w:rsidP="00B2601C">
      <w:pPr>
        <w:rPr>
          <w:rFonts w:cstheme="minorHAnsi"/>
          <w:i/>
        </w:rPr>
      </w:pPr>
    </w:p>
    <w:p w:rsidR="0091160D" w:rsidRDefault="0091160D" w:rsidP="00B2601C">
      <w:pPr>
        <w:rPr>
          <w:rFonts w:cstheme="minorHAnsi"/>
          <w:i/>
        </w:rPr>
      </w:pPr>
      <w:r>
        <w:rPr>
          <w:rFonts w:cstheme="minorHAnsi"/>
          <w:i/>
        </w:rPr>
        <w:t>____________________________________________________             __________________________</w:t>
      </w:r>
    </w:p>
    <w:p w:rsidR="0091160D" w:rsidRDefault="0091160D" w:rsidP="0091160D">
      <w:pPr>
        <w:tabs>
          <w:tab w:val="left" w:pos="6390"/>
        </w:tabs>
        <w:rPr>
          <w:rFonts w:cstheme="minorHAnsi"/>
          <w:sz w:val="20"/>
          <w:szCs w:val="20"/>
        </w:rPr>
      </w:pPr>
      <w:r>
        <w:rPr>
          <w:rFonts w:cstheme="minorHAnsi"/>
          <w:sz w:val="20"/>
          <w:szCs w:val="20"/>
        </w:rPr>
        <w:t>Applicant’s Signature</w:t>
      </w:r>
      <w:r>
        <w:rPr>
          <w:rFonts w:cstheme="minorHAnsi"/>
          <w:sz w:val="20"/>
          <w:szCs w:val="20"/>
        </w:rPr>
        <w:tab/>
        <w:t>Date</w:t>
      </w:r>
    </w:p>
    <w:sectPr w:rsidR="0091160D" w:rsidSect="0091160D">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658BF"/>
    <w:multiLevelType w:val="hybridMultilevel"/>
    <w:tmpl w:val="B70CCB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9CF02D9"/>
    <w:multiLevelType w:val="hybridMultilevel"/>
    <w:tmpl w:val="54B64C0C"/>
    <w:lvl w:ilvl="0" w:tplc="0C44CC90">
      <w:start w:val="1"/>
      <w:numFmt w:val="decimal"/>
      <w:lvlText w:val="%1."/>
      <w:lvlJc w:val="left"/>
      <w:pPr>
        <w:ind w:left="720" w:hanging="360"/>
      </w:pPr>
      <w:rPr>
        <w:rFonts w:ascii="Times New Roman" w:hAnsi="Times New Roman"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0682F"/>
    <w:multiLevelType w:val="hybridMultilevel"/>
    <w:tmpl w:val="5BF2E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469FF"/>
    <w:multiLevelType w:val="hybridMultilevel"/>
    <w:tmpl w:val="64E89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0EE"/>
    <w:rsid w:val="00106DD3"/>
    <w:rsid w:val="001F4DED"/>
    <w:rsid w:val="002340EE"/>
    <w:rsid w:val="00257B3F"/>
    <w:rsid w:val="003B79AC"/>
    <w:rsid w:val="00430C1C"/>
    <w:rsid w:val="00482AFB"/>
    <w:rsid w:val="00797B76"/>
    <w:rsid w:val="007A4A69"/>
    <w:rsid w:val="0091160D"/>
    <w:rsid w:val="00AD0710"/>
    <w:rsid w:val="00B07B6D"/>
    <w:rsid w:val="00B2601C"/>
    <w:rsid w:val="00C01BA3"/>
    <w:rsid w:val="00EA713C"/>
    <w:rsid w:val="00F5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10"/>
    <w:pPr>
      <w:ind w:left="720"/>
      <w:contextualSpacing/>
    </w:pPr>
  </w:style>
  <w:style w:type="table" w:styleId="TableGrid">
    <w:name w:val="Table Grid"/>
    <w:basedOn w:val="TableNormal"/>
    <w:uiPriority w:val="59"/>
    <w:rsid w:val="00B26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0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710"/>
    <w:pPr>
      <w:ind w:left="720"/>
      <w:contextualSpacing/>
    </w:pPr>
  </w:style>
  <w:style w:type="table" w:styleId="TableGrid">
    <w:name w:val="Table Grid"/>
    <w:basedOn w:val="TableNormal"/>
    <w:uiPriority w:val="59"/>
    <w:rsid w:val="00B260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3</Pages>
  <Words>967</Words>
  <Characters>5514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Minnow</dc:creator>
  <cp:lastModifiedBy>Minnow</cp:lastModifiedBy>
  <cp:revision>4</cp:revision>
  <dcterms:created xsi:type="dcterms:W3CDTF">2018-09-06T01:36:00Z</dcterms:created>
  <dcterms:modified xsi:type="dcterms:W3CDTF">2018-09-06T17:56:00Z</dcterms:modified>
</cp:coreProperties>
</file>